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B5" w:rsidRPr="002532B5" w:rsidRDefault="002532B5" w:rsidP="00253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32B5">
        <w:rPr>
          <w:rFonts w:ascii="Arial" w:eastAsia="Times New Roman" w:hAnsi="Arial" w:cs="Arial"/>
          <w:b/>
          <w:sz w:val="24"/>
          <w:szCs w:val="24"/>
        </w:rPr>
        <w:t>Education/Professional Development Chair Job Description</w:t>
      </w:r>
    </w:p>
    <w:p w:rsidR="002532B5" w:rsidRPr="002532B5" w:rsidRDefault="002532B5" w:rsidP="00253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532B5" w:rsidRPr="002532B5" w:rsidRDefault="002532B5" w:rsidP="00253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>This is a general job description of the duties of the role of chapter education/professional development chair. Chapters are encouraged to customize chapter leader job descriptions for their particular needs.</w:t>
      </w:r>
    </w:p>
    <w:p w:rsidR="002532B5" w:rsidRPr="002532B5" w:rsidRDefault="002532B5" w:rsidP="00253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>Specific duties include, but are not limited to:</w:t>
      </w:r>
    </w:p>
    <w:p w:rsidR="002532B5" w:rsidRPr="002532B5" w:rsidRDefault="002532B5" w:rsidP="00253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>Report to the Chapter President, Board of Directors and membership at regular intervals</w:t>
      </w:r>
    </w:p>
    <w:p w:rsidR="002532B5" w:rsidRPr="002532B5" w:rsidRDefault="002532B5" w:rsidP="00253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>Prepare and execute a plan for monthly chapter programs</w:t>
      </w:r>
    </w:p>
    <w:p w:rsidR="002532B5" w:rsidRPr="002532B5" w:rsidRDefault="002532B5" w:rsidP="00253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>Coordinate with the Diversity Chair to provide cultural diversity and programs for members of all types</w:t>
      </w:r>
    </w:p>
    <w:p w:rsidR="002532B5" w:rsidRPr="002532B5" w:rsidRDefault="002532B5" w:rsidP="00253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>Recruit members for the Education/Program Committee</w:t>
      </w:r>
    </w:p>
    <w:p w:rsidR="002532B5" w:rsidRPr="002532B5" w:rsidRDefault="002532B5" w:rsidP="00253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>Encourage involvement of members in chapter programming</w:t>
      </w:r>
    </w:p>
    <w:p w:rsidR="002532B5" w:rsidRPr="002532B5" w:rsidRDefault="002532B5" w:rsidP="00253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>Use the Chapter Education Program Planning Guide found in Section XIV of this manual titled Program Materials &amp; Manuals</w:t>
      </w:r>
    </w:p>
    <w:p w:rsidR="002532B5" w:rsidRPr="002532B5" w:rsidRDefault="002532B5" w:rsidP="00253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 xml:space="preserve">Work with other committee chairs (Ethics, Government Relations, </w:t>
      </w:r>
      <w:proofErr w:type="spellStart"/>
      <w:r w:rsidRPr="002532B5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Pr="002532B5">
        <w:rPr>
          <w:rFonts w:ascii="Arial" w:eastAsia="Times New Roman" w:hAnsi="Arial" w:cs="Arial"/>
          <w:sz w:val="24"/>
          <w:szCs w:val="24"/>
        </w:rPr>
        <w:t>) to ensure that programs are presented in these areas at least once a year</w:t>
      </w:r>
    </w:p>
    <w:p w:rsidR="002532B5" w:rsidRPr="002532B5" w:rsidRDefault="002532B5" w:rsidP="00253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>Develop programs that respond to the educational needs of chapter members and others in the community</w:t>
      </w:r>
    </w:p>
    <w:p w:rsidR="002532B5" w:rsidRPr="002532B5" w:rsidRDefault="002532B5" w:rsidP="00253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>Maintain program records including description, speaker, attendance, evaluation and revenue</w:t>
      </w:r>
    </w:p>
    <w:p w:rsidR="002532B5" w:rsidRPr="002532B5" w:rsidRDefault="002532B5" w:rsidP="00253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>Work with the Communication Chair and Newsletter Editor to publicize programs</w:t>
      </w:r>
    </w:p>
    <w:p w:rsidR="002532B5" w:rsidRPr="002532B5" w:rsidRDefault="002532B5" w:rsidP="00253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32B5">
        <w:rPr>
          <w:rFonts w:ascii="Arial" w:eastAsia="Times New Roman" w:hAnsi="Arial" w:cs="Arial"/>
          <w:sz w:val="24"/>
          <w:szCs w:val="24"/>
        </w:rPr>
        <w:t>Turn over to the successor all chapter records and/or property immediately upon completion of term or resignation prior to completion of term</w:t>
      </w:r>
    </w:p>
    <w:p w:rsidR="0086390F" w:rsidRDefault="0086390F"/>
    <w:sectPr w:rsidR="0086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51FA"/>
    <w:multiLevelType w:val="multilevel"/>
    <w:tmpl w:val="391A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B5"/>
    <w:rsid w:val="002532B5"/>
    <w:rsid w:val="0086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5E716-4101-41A1-B697-E1428BF7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2018-10-03T12:14:00Z</dcterms:created>
  <dcterms:modified xsi:type="dcterms:W3CDTF">2018-10-03T12:16:00Z</dcterms:modified>
</cp:coreProperties>
</file>