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color w:val="00a6c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65f9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0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0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65f91"/>
          <w:vertAlign w:val="baseline"/>
          <w:rtl w:val="0"/>
        </w:rPr>
        <w:t xml:space="preserve">AFP Golden Horseshoe Chapter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0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65f91"/>
          <w:vertAlign w:val="baseline"/>
          <w:rtl w:val="0"/>
        </w:rPr>
        <w:t xml:space="preserve">2023 National Philanthropy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0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65f91"/>
          <w:vertAlign w:val="baseline"/>
          <w:rtl w:val="0"/>
        </w:rPr>
        <w:t xml:space="preserve">Awards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0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0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0"/>
          <w:i w:val="0"/>
          <w:smallCaps w:val="0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1"/>
          <w:color w:val="365f9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1"/>
          <w:color w:val="000000"/>
          <w:vertAlign w:val="baseline"/>
          <w:rtl w:val="0"/>
        </w:rPr>
        <w:t xml:space="preserve">CHAIR –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1"/>
          <w:color w:val="000000"/>
          <w:rtl w:val="0"/>
        </w:rPr>
        <w:t xml:space="preserve">Logistics &amp; Event Planning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0"/>
          <w:smallCaps w:val="0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0"/>
          <w:smallCaps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vertAlign w:val="baseline"/>
          <w:rtl w:val="0"/>
        </w:rPr>
        <w:t xml:space="preserve">Volunteer 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80" w:before="280" w:lineRule="auto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Members of the AFP Golden Horseshoe Chapter’s 202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National Philanthropy Day (NPD) Awards Committee play a key role in the successful execution of the NPD Awards event, and in generating revenue for the AFP Golden Horseshoe Chapter.</w:t>
      </w:r>
    </w:p>
    <w:p w:rsidR="00000000" w:rsidDel="00000000" w:rsidP="00000000" w:rsidRDefault="00000000" w:rsidRPr="00000000" w14:paraId="0000000E">
      <w:pPr>
        <w:spacing w:after="280" w:before="280" w:lineRule="auto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The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vertAlign w:val="baseline"/>
          <w:rtl w:val="0"/>
        </w:rPr>
        <w:t xml:space="preserve">Chair –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rtl w:val="0"/>
        </w:rPr>
        <w:t xml:space="preserve">Logistics &amp; Event Planning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is a member of the NPD Awards Executive Committee, and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will focus on event execution for the 202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NPD Venue and Logistics.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 Tasks: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Recruiting and chairing a sub-committee (202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NPD Awards Event Logistics Committee) for event day-of execution (as needed).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 on status and progress of event logistics at NPD Awards Executive Committee meetings.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EMCEE candidates while working with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Nominations &amp; Awards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Chair and Chair to confirm EMCEE.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Serve as primary support for EMCEE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Menu Selection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Décor, florals etc. (preparation of, and day of set up)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Gift Bags (as required) 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Awards selection/ purchase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Day-of slideshow and show flow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tag prep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Day-of signage (including step &amp; repeat)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Day-of volunteer recruitment and assignments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Meetings and Time Required: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Monthly meetings (1 hour each) with NPD Executive Committee commencing in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February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through to December 202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Additional meetings (as necessary, and at the frequency and duration as determined by you) with the NPD Awards Event Logistics Committee to plan and organize event logistics.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Additional non-meeting time to be dedicated to the event logistic coordination and implementation.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Attendance at, and volunteer support provided at NPD Awards event on November 15, 202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Volunteer time will be leveraged through committee support and proper planning</w:t>
      </w:r>
    </w:p>
    <w:p w:rsidR="00000000" w:rsidDel="00000000" w:rsidP="00000000" w:rsidRDefault="00000000" w:rsidRPr="00000000" w14:paraId="00000023">
      <w:pPr>
        <w:spacing w:before="280" w:lineRule="auto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864" w:top="864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80"/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color w:val="000080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color w:val="000080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8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eastAsia="Calibri" w:hAnsi="Arial"/>
      <w:b w:val="1"/>
      <w:bCs w:val="1"/>
      <w:color w:val="000080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color w:val="000080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eading3Char">
    <w:name w:val="Heading 3 Char"/>
    <w:next w:val="Heading3Char"/>
    <w:autoRedefine w:val="0"/>
    <w:hidden w:val="0"/>
    <w:qFormat w:val="0"/>
    <w:rPr>
      <w:rFonts w:ascii="Arial" w:cs="Arial" w:eastAsia="Calibri" w:hAnsi="Arial"/>
      <w:b w:val="1"/>
      <w:bCs w:val="1"/>
      <w:color w:val="000080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8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8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rebuchet MS" w:cs="Trebuchet MS" w:hAnsi="Trebuchet MS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widowControl w:val="0"/>
      <w:tabs>
        <w:tab w:val="left" w:leader="none" w:pos="-1440"/>
        <w:tab w:val="left" w:leader="none" w:pos="-720"/>
        <w:tab w:val="left" w:leader="none" w:pos="0"/>
        <w:tab w:val="left" w:leader="none" w:pos="720"/>
      </w:tabs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eastAsia="Times New Roman" w:hAnsi="Arial"/>
      <w:color w:val="auto"/>
      <w:spacing w:val="-3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[BasicParagraph]">
    <w:name w:val="[Basic Paragraph]"/>
    <w:basedOn w:val="Normal"/>
    <w:next w:val="[BasicParagraph]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288" w:lineRule="auto"/>
      <w:ind w:leftChars="-1" w:rightChars="0" w:firstLineChars="-1"/>
      <w:textDirection w:val="btLr"/>
      <w:textAlignment w:val="center"/>
      <w:outlineLvl w:val="0"/>
    </w:pPr>
    <w:rPr>
      <w:rFonts w:ascii="Times-Italic" w:cs="Times-Italic" w:eastAsia="Times New Roman" w:hAnsi="Times-Italic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yiv2578162504msonormal">
    <w:name w:val="yiv2578162504msonormal"/>
    <w:basedOn w:val="Normal"/>
    <w:next w:val="yiv2578162504msonormal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7dFqQYJgttLyu/NaDQdE7gwalA==">CgMxLjA4AHIhMXY2ejFyS25XYnB4UTJTR3ZXcmc5OGYweGJZRHlVYkRU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2023-04-12T12:16:00Z</dcterms:created>
  <dc:creator>killy</dc:creator>
</cp:coreProperties>
</file>